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0B974" w14:textId="030E2B53" w:rsidR="00E4578A" w:rsidRDefault="00E4578A">
      <w:r>
        <w:t>NHS Vaccination Update</w:t>
      </w:r>
    </w:p>
    <w:p w14:paraId="51A0C76C" w14:textId="45C6AC02" w:rsidR="00E4578A" w:rsidRDefault="00E4578A">
      <w:r>
        <w:rPr>
          <w:rFonts w:ascii="Arial" w:hAnsi="Arial" w:cs="Arial"/>
          <w:b/>
          <w:bCs/>
          <w:color w:val="000080"/>
          <w:sz w:val="27"/>
          <w:szCs w:val="27"/>
          <w:shd w:val="clear" w:color="auto" w:fill="FFFFFF"/>
        </w:rPr>
        <w:t>Update on the roll out of the COVID vaccination</w:t>
      </w:r>
      <w:r>
        <w:rPr>
          <w:rFonts w:ascii="Helvetica" w:hAnsi="Helvetica"/>
          <w:color w:val="202020"/>
          <w:shd w:val="clear" w:color="auto" w:fill="FFFFFF"/>
        </w:rPr>
        <w:br/>
      </w:r>
      <w:r>
        <w:rPr>
          <w:rFonts w:ascii="Helvetica" w:hAnsi="Helvetica"/>
          <w:color w:val="202020"/>
          <w:shd w:val="clear" w:color="auto" w:fill="FFFFFF"/>
        </w:rPr>
        <w:br/>
        <w:t>The NHS is currently offering the COVID-19 vaccine to people most at risk from coronavirus. There is no need for patients to get in touch with their GP surgery – their surgery will contact individuals when it’s their turn.</w:t>
      </w:r>
      <w:r>
        <w:rPr>
          <w:rFonts w:ascii="Helvetica" w:hAnsi="Helvetica"/>
          <w:color w:val="202020"/>
          <w:shd w:val="clear" w:color="auto" w:fill="FFFFFF"/>
        </w:rPr>
        <w:br/>
        <w:t> </w:t>
      </w:r>
      <w:r>
        <w:rPr>
          <w:rFonts w:ascii="Helvetica" w:hAnsi="Helvetica"/>
          <w:color w:val="202020"/>
          <w:shd w:val="clear" w:color="auto" w:fill="FFFFFF"/>
        </w:rPr>
        <w:br/>
        <w:t>The vaccine is being offered in some hospitals and increasing numbers of local vaccination centres in North Yorkshire and York run by GP surgeries. The jab is currently being rolled out to all those aged 80 and over, along with frontline health and care workers and care home residents. People aged 75 and over and then all those who are 70 and over, together with clinically extremely vulnerable patients will follow. </w:t>
      </w:r>
      <w:hyperlink r:id="rId5" w:tgtFrame="_blank" w:history="1">
        <w:r>
          <w:rPr>
            <w:rStyle w:val="Hyperlink"/>
            <w:rFonts w:ascii="Helvetica" w:hAnsi="Helvetica"/>
            <w:color w:val="007C89"/>
            <w:shd w:val="clear" w:color="auto" w:fill="FFFFFF"/>
          </w:rPr>
          <w:t>Read more.</w:t>
        </w:r>
      </w:hyperlink>
      <w:r>
        <w:rPr>
          <w:rFonts w:ascii="Helvetica" w:hAnsi="Helvetica"/>
          <w:color w:val="202020"/>
          <w:shd w:val="clear" w:color="auto" w:fill="FFFFFF"/>
        </w:rPr>
        <w:br/>
      </w:r>
    </w:p>
    <w:tbl>
      <w:tblPr>
        <w:tblW w:w="5000" w:type="pct"/>
        <w:tblCellMar>
          <w:left w:w="0" w:type="dxa"/>
          <w:right w:w="0" w:type="dxa"/>
        </w:tblCellMar>
        <w:tblLook w:val="04A0" w:firstRow="1" w:lastRow="0" w:firstColumn="1" w:lastColumn="0" w:noHBand="0" w:noVBand="1"/>
      </w:tblPr>
      <w:tblGrid>
        <w:gridCol w:w="9026"/>
      </w:tblGrid>
      <w:tr w:rsidR="00E4578A" w:rsidRPr="00E4578A" w14:paraId="6A402BD4" w14:textId="77777777" w:rsidTr="00E4578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E4578A" w:rsidRPr="00E4578A" w14:paraId="32582CC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E4578A" w:rsidRPr="00E4578A" w14:paraId="3A18DCD4" w14:textId="77777777">
                    <w:tc>
                      <w:tcPr>
                        <w:tcW w:w="0" w:type="auto"/>
                        <w:tcMar>
                          <w:top w:w="0" w:type="dxa"/>
                          <w:left w:w="270" w:type="dxa"/>
                          <w:bottom w:w="135" w:type="dxa"/>
                          <w:right w:w="270" w:type="dxa"/>
                        </w:tcMar>
                        <w:hideMark/>
                      </w:tcPr>
                      <w:p w14:paraId="27175B17" w14:textId="77777777" w:rsidR="00E4578A" w:rsidRPr="00E4578A" w:rsidRDefault="00E4578A" w:rsidP="00E4578A">
                        <w:pPr>
                          <w:spacing w:after="150" w:line="293" w:lineRule="atLeast"/>
                          <w:rPr>
                            <w:rFonts w:ascii="Helvetica" w:eastAsia="Times New Roman" w:hAnsi="Helvetica" w:cs="Times New Roman"/>
                            <w:sz w:val="24"/>
                            <w:szCs w:val="24"/>
                            <w:lang w:eastAsia="en-GB"/>
                          </w:rPr>
                        </w:pPr>
                        <w:r w:rsidRPr="00E4578A">
                          <w:rPr>
                            <w:rFonts w:ascii="Arial" w:eastAsia="Times New Roman" w:hAnsi="Arial" w:cs="Arial"/>
                            <w:b/>
                            <w:bCs/>
                            <w:color w:val="000080"/>
                            <w:sz w:val="27"/>
                            <w:szCs w:val="27"/>
                            <w:lang w:eastAsia="en-GB"/>
                          </w:rPr>
                          <w:t>More people to get vaccinated in York as City site extended to become large-scale NHS Vaccination Centre</w:t>
                        </w:r>
                      </w:p>
                      <w:p w14:paraId="460E4996" w14:textId="77777777" w:rsidR="00E4578A" w:rsidRPr="00E4578A" w:rsidRDefault="00E4578A" w:rsidP="00E4578A">
                        <w:pPr>
                          <w:spacing w:after="150" w:line="293" w:lineRule="atLeast"/>
                          <w:rPr>
                            <w:rFonts w:ascii="Helvetica" w:eastAsia="Times New Roman" w:hAnsi="Helvetica" w:cs="Times New Roman"/>
                            <w:sz w:val="24"/>
                            <w:szCs w:val="24"/>
                            <w:lang w:eastAsia="en-GB"/>
                          </w:rPr>
                        </w:pPr>
                        <w:r w:rsidRPr="00E4578A">
                          <w:rPr>
                            <w:rFonts w:ascii="Helvetica" w:eastAsia="Times New Roman" w:hAnsi="Helvetica" w:cs="Times New Roman"/>
                            <w:color w:val="202020"/>
                            <w:sz w:val="24"/>
                            <w:szCs w:val="24"/>
                            <w:lang w:eastAsia="en-GB"/>
                          </w:rPr>
                          <w:t xml:space="preserve">The NHS COVID-19 vaccination programme is stepping up in York with </w:t>
                        </w:r>
                        <w:proofErr w:type="spellStart"/>
                        <w:r w:rsidRPr="00E4578A">
                          <w:rPr>
                            <w:rFonts w:ascii="Helvetica" w:eastAsia="Times New Roman" w:hAnsi="Helvetica" w:cs="Times New Roman"/>
                            <w:color w:val="202020"/>
                            <w:sz w:val="24"/>
                            <w:szCs w:val="24"/>
                            <w:lang w:eastAsia="en-GB"/>
                          </w:rPr>
                          <w:t>Askham</w:t>
                        </w:r>
                        <w:proofErr w:type="spellEnd"/>
                        <w:r w:rsidRPr="00E4578A">
                          <w:rPr>
                            <w:rFonts w:ascii="Helvetica" w:eastAsia="Times New Roman" w:hAnsi="Helvetica" w:cs="Times New Roman"/>
                            <w:color w:val="202020"/>
                            <w:sz w:val="24"/>
                            <w:szCs w:val="24"/>
                            <w:lang w:eastAsia="en-GB"/>
                          </w:rPr>
                          <w:t xml:space="preserve"> Bar Park and Ride now one of the first NHS Vaccination Centres, offering additional vaccinations to people from across the region.</w:t>
                        </w:r>
                      </w:p>
                      <w:p w14:paraId="2D29DD3B" w14:textId="77777777" w:rsidR="00E4578A" w:rsidRPr="00E4578A" w:rsidRDefault="00E4578A" w:rsidP="00E4578A">
                        <w:pPr>
                          <w:spacing w:after="150" w:line="293" w:lineRule="atLeast"/>
                          <w:rPr>
                            <w:rFonts w:ascii="Helvetica" w:eastAsia="Times New Roman" w:hAnsi="Helvetica" w:cs="Times New Roman"/>
                            <w:sz w:val="24"/>
                            <w:szCs w:val="24"/>
                            <w:lang w:eastAsia="en-GB"/>
                          </w:rPr>
                        </w:pPr>
                        <w:r w:rsidRPr="00E4578A">
                          <w:rPr>
                            <w:rFonts w:ascii="Helvetica" w:eastAsia="Times New Roman" w:hAnsi="Helvetica" w:cs="Times New Roman"/>
                            <w:color w:val="202020"/>
                            <w:sz w:val="24"/>
                            <w:szCs w:val="24"/>
                            <w:lang w:eastAsia="en-GB"/>
                          </w:rPr>
                          <w:t xml:space="preserve">Since December 2020 residents within the City of York have been invited by their GP practice to have their vaccination at the </w:t>
                        </w:r>
                        <w:proofErr w:type="spellStart"/>
                        <w:r w:rsidRPr="00E4578A">
                          <w:rPr>
                            <w:rFonts w:ascii="Helvetica" w:eastAsia="Times New Roman" w:hAnsi="Helvetica" w:cs="Times New Roman"/>
                            <w:color w:val="202020"/>
                            <w:sz w:val="24"/>
                            <w:szCs w:val="24"/>
                            <w:lang w:eastAsia="en-GB"/>
                          </w:rPr>
                          <w:t>Askham</w:t>
                        </w:r>
                        <w:proofErr w:type="spellEnd"/>
                        <w:r w:rsidRPr="00E4578A">
                          <w:rPr>
                            <w:rFonts w:ascii="Helvetica" w:eastAsia="Times New Roman" w:hAnsi="Helvetica" w:cs="Times New Roman"/>
                            <w:color w:val="202020"/>
                            <w:sz w:val="24"/>
                            <w:szCs w:val="24"/>
                            <w:lang w:eastAsia="en-GB"/>
                          </w:rPr>
                          <w:t xml:space="preserve"> Bar site. The new extension to the vaccination centre, which will give vaccinations to people within a </w:t>
                        </w:r>
                        <w:proofErr w:type="gramStart"/>
                        <w:r w:rsidRPr="00E4578A">
                          <w:rPr>
                            <w:rFonts w:ascii="Helvetica" w:eastAsia="Times New Roman" w:hAnsi="Helvetica" w:cs="Times New Roman"/>
                            <w:color w:val="202020"/>
                            <w:sz w:val="24"/>
                            <w:szCs w:val="24"/>
                            <w:lang w:eastAsia="en-GB"/>
                          </w:rPr>
                          <w:t>45 minute</w:t>
                        </w:r>
                        <w:proofErr w:type="gramEnd"/>
                        <w:r w:rsidRPr="00E4578A">
                          <w:rPr>
                            <w:rFonts w:ascii="Helvetica" w:eastAsia="Times New Roman" w:hAnsi="Helvetica" w:cs="Times New Roman"/>
                            <w:color w:val="202020"/>
                            <w:sz w:val="24"/>
                            <w:szCs w:val="24"/>
                            <w:lang w:eastAsia="en-GB"/>
                          </w:rPr>
                          <w:t xml:space="preserve"> drive, will operate in addition to the GP-led vaccination service. York residents will continue to receive their vaccinations in line with the Government’s priority groups. </w:t>
                        </w:r>
                        <w:hyperlink r:id="rId6" w:tgtFrame="_blank" w:history="1">
                          <w:r w:rsidRPr="00E4578A">
                            <w:rPr>
                              <w:rFonts w:ascii="Helvetica" w:eastAsia="Times New Roman" w:hAnsi="Helvetica" w:cs="Times New Roman"/>
                              <w:color w:val="007C89"/>
                              <w:sz w:val="24"/>
                              <w:szCs w:val="24"/>
                              <w:u w:val="single"/>
                              <w:lang w:eastAsia="en-GB"/>
                            </w:rPr>
                            <w:t>Read more </w:t>
                          </w:r>
                        </w:hyperlink>
                      </w:p>
                    </w:tc>
                  </w:tr>
                </w:tbl>
                <w:p w14:paraId="66DC73ED" w14:textId="77777777" w:rsidR="00E4578A" w:rsidRPr="00E4578A" w:rsidRDefault="00E4578A" w:rsidP="00E4578A">
                  <w:pPr>
                    <w:spacing w:after="0" w:line="240" w:lineRule="auto"/>
                    <w:rPr>
                      <w:rFonts w:ascii="Helvetica" w:eastAsia="Times New Roman" w:hAnsi="Helvetica" w:cs="Times New Roman"/>
                      <w:sz w:val="24"/>
                      <w:szCs w:val="24"/>
                      <w:lang w:eastAsia="en-GB"/>
                    </w:rPr>
                  </w:pPr>
                </w:p>
              </w:tc>
            </w:tr>
          </w:tbl>
          <w:p w14:paraId="7BBBAF47"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p>
        </w:tc>
      </w:tr>
    </w:tbl>
    <w:p w14:paraId="3ADE59BB"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r w:rsidRPr="00E4578A">
        <w:rPr>
          <w:rFonts w:ascii="Times New Roman" w:eastAsia="Times New Roman" w:hAnsi="Times New Roman" w:cs="Times New Roman"/>
          <w:color w:val="222222"/>
          <w:sz w:val="24"/>
          <w:szCs w:val="24"/>
          <w:lang w:eastAsia="en-GB"/>
        </w:rPr>
        <w:t> </w:t>
      </w:r>
    </w:p>
    <w:tbl>
      <w:tblPr>
        <w:tblW w:w="5000" w:type="pct"/>
        <w:tblCellMar>
          <w:left w:w="0" w:type="dxa"/>
          <w:right w:w="0" w:type="dxa"/>
        </w:tblCellMar>
        <w:tblLook w:val="04A0" w:firstRow="1" w:lastRow="0" w:firstColumn="1" w:lastColumn="0" w:noHBand="0" w:noVBand="1"/>
      </w:tblPr>
      <w:tblGrid>
        <w:gridCol w:w="9026"/>
      </w:tblGrid>
      <w:tr w:rsidR="00E4578A" w:rsidRPr="00E4578A" w14:paraId="6D43C0A0" w14:textId="77777777" w:rsidTr="00E4578A">
        <w:tc>
          <w:tcPr>
            <w:tcW w:w="0" w:type="auto"/>
            <w:tcMar>
              <w:top w:w="0"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E4578A" w:rsidRPr="00E4578A" w14:paraId="4DB4AC26" w14:textId="77777777">
              <w:tc>
                <w:tcPr>
                  <w:tcW w:w="0" w:type="auto"/>
                  <w:tcBorders>
                    <w:top w:val="single" w:sz="12" w:space="0" w:color="EAEAEA"/>
                    <w:left w:val="nil"/>
                    <w:bottom w:val="nil"/>
                    <w:right w:val="nil"/>
                  </w:tcBorders>
                  <w:vAlign w:val="center"/>
                  <w:hideMark/>
                </w:tcPr>
                <w:p w14:paraId="7F251C1E"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p>
              </w:tc>
            </w:tr>
          </w:tbl>
          <w:p w14:paraId="273D1462"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p>
        </w:tc>
      </w:tr>
    </w:tbl>
    <w:p w14:paraId="5B41AFD6"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r w:rsidRPr="00E4578A">
        <w:rPr>
          <w:rFonts w:ascii="Times New Roman" w:eastAsia="Times New Roman" w:hAnsi="Times New Roman" w:cs="Times New Roman"/>
          <w:color w:val="222222"/>
          <w:sz w:val="24"/>
          <w:szCs w:val="24"/>
          <w:lang w:eastAsia="en-GB"/>
        </w:rPr>
        <w:t> </w:t>
      </w:r>
    </w:p>
    <w:tbl>
      <w:tblPr>
        <w:tblW w:w="5000" w:type="pct"/>
        <w:tblCellMar>
          <w:left w:w="0" w:type="dxa"/>
          <w:right w:w="0" w:type="dxa"/>
        </w:tblCellMar>
        <w:tblLook w:val="04A0" w:firstRow="1" w:lastRow="0" w:firstColumn="1" w:lastColumn="0" w:noHBand="0" w:noVBand="1"/>
      </w:tblPr>
      <w:tblGrid>
        <w:gridCol w:w="9026"/>
      </w:tblGrid>
      <w:tr w:rsidR="00E4578A" w:rsidRPr="00E4578A" w14:paraId="073F7F37" w14:textId="77777777" w:rsidTr="00E4578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E4578A" w:rsidRPr="00E4578A" w14:paraId="1FDABF7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E4578A" w:rsidRPr="00E4578A" w14:paraId="0949DD8A" w14:textId="77777777">
                    <w:tc>
                      <w:tcPr>
                        <w:tcW w:w="0" w:type="auto"/>
                        <w:tcMar>
                          <w:top w:w="0" w:type="dxa"/>
                          <w:left w:w="270" w:type="dxa"/>
                          <w:bottom w:w="135" w:type="dxa"/>
                          <w:right w:w="270" w:type="dxa"/>
                        </w:tcMar>
                        <w:hideMark/>
                      </w:tcPr>
                      <w:p w14:paraId="02038C5F" w14:textId="77777777" w:rsidR="00E4578A" w:rsidRPr="00E4578A" w:rsidRDefault="00E4578A" w:rsidP="00E4578A">
                        <w:pPr>
                          <w:spacing w:after="0" w:line="293" w:lineRule="atLeast"/>
                          <w:rPr>
                            <w:rFonts w:ascii="Helvetica" w:eastAsia="Times New Roman" w:hAnsi="Helvetica" w:cs="Times New Roman"/>
                            <w:sz w:val="24"/>
                            <w:szCs w:val="24"/>
                            <w:lang w:eastAsia="en-GB"/>
                          </w:rPr>
                        </w:pPr>
                        <w:r w:rsidRPr="00E4578A">
                          <w:rPr>
                            <w:rFonts w:ascii="Arial" w:eastAsia="Times New Roman" w:hAnsi="Arial" w:cs="Arial"/>
                            <w:b/>
                            <w:bCs/>
                            <w:color w:val="000080"/>
                            <w:sz w:val="27"/>
                            <w:szCs w:val="27"/>
                            <w:lang w:eastAsia="en-GB"/>
                          </w:rPr>
                          <w:t>COVID-19 vaccine scam alert</w:t>
                        </w:r>
                        <w:r w:rsidRPr="00E4578A">
                          <w:rPr>
                            <w:rFonts w:ascii="Helvetica" w:eastAsia="Times New Roman" w:hAnsi="Helvetica" w:cs="Times New Roman"/>
                            <w:color w:val="202020"/>
                            <w:sz w:val="24"/>
                            <w:szCs w:val="24"/>
                            <w:lang w:eastAsia="en-GB"/>
                          </w:rPr>
                          <w:br/>
                        </w:r>
                        <w:r w:rsidRPr="00E4578A">
                          <w:rPr>
                            <w:rFonts w:ascii="Helvetica" w:eastAsia="Times New Roman" w:hAnsi="Helvetica" w:cs="Times New Roman"/>
                            <w:color w:val="202020"/>
                            <w:sz w:val="24"/>
                            <w:szCs w:val="24"/>
                            <w:lang w:eastAsia="en-GB"/>
                          </w:rPr>
                          <w:br/>
                          <w:t>We are aware that some people are receiving fraudulent calls and text messages offering the COVID-19 vaccination.</w:t>
                        </w:r>
                        <w:r w:rsidRPr="00E4578A">
                          <w:rPr>
                            <w:rFonts w:ascii="Helvetica" w:eastAsia="Times New Roman" w:hAnsi="Helvetica" w:cs="Times New Roman"/>
                            <w:color w:val="202020"/>
                            <w:sz w:val="24"/>
                            <w:szCs w:val="24"/>
                            <w:lang w:eastAsia="en-GB"/>
                          </w:rPr>
                          <w:br/>
                        </w:r>
                        <w:r w:rsidRPr="00E4578A">
                          <w:rPr>
                            <w:rFonts w:ascii="Helvetica" w:eastAsia="Times New Roman" w:hAnsi="Helvetica" w:cs="Times New Roman"/>
                            <w:color w:val="202020"/>
                            <w:sz w:val="24"/>
                            <w:szCs w:val="24"/>
                            <w:lang w:eastAsia="en-GB"/>
                          </w:rPr>
                          <w:br/>
                          <w:t>People are warned to be alert to these scams. The vaccine is only available from the NHS and the NHS will contact you when it is your turn. The NHS will:</w:t>
                        </w:r>
                      </w:p>
                      <w:p w14:paraId="5D2CD401" w14:textId="77777777" w:rsidR="00E4578A" w:rsidRPr="00E4578A" w:rsidRDefault="00E4578A" w:rsidP="00E4578A">
                        <w:pPr>
                          <w:numPr>
                            <w:ilvl w:val="0"/>
                            <w:numId w:val="1"/>
                          </w:numPr>
                          <w:spacing w:after="0" w:line="293" w:lineRule="atLeast"/>
                          <w:ind w:left="945"/>
                          <w:rPr>
                            <w:rFonts w:ascii="Helvetica" w:eastAsia="Times New Roman" w:hAnsi="Helvetica" w:cs="Times New Roman"/>
                            <w:color w:val="202020"/>
                            <w:sz w:val="24"/>
                            <w:szCs w:val="24"/>
                            <w:lang w:eastAsia="en-GB"/>
                          </w:rPr>
                        </w:pPr>
                        <w:r w:rsidRPr="00E4578A">
                          <w:rPr>
                            <w:rFonts w:ascii="Helvetica" w:eastAsia="Times New Roman" w:hAnsi="Helvetica" w:cs="Times New Roman"/>
                            <w:color w:val="202020"/>
                            <w:sz w:val="24"/>
                            <w:szCs w:val="24"/>
                            <w:lang w:eastAsia="en-GB"/>
                          </w:rPr>
                          <w:t>NEVER ask you to press a button on your keypad or send a text asking you to confirm you want the vaccine.</w:t>
                        </w:r>
                      </w:p>
                      <w:p w14:paraId="1BCE0CC0" w14:textId="77777777" w:rsidR="00E4578A" w:rsidRPr="00E4578A" w:rsidRDefault="00E4578A" w:rsidP="00E4578A">
                        <w:pPr>
                          <w:numPr>
                            <w:ilvl w:val="0"/>
                            <w:numId w:val="1"/>
                          </w:numPr>
                          <w:spacing w:after="0" w:line="293" w:lineRule="atLeast"/>
                          <w:ind w:left="945"/>
                          <w:rPr>
                            <w:rFonts w:ascii="Helvetica" w:eastAsia="Times New Roman" w:hAnsi="Helvetica" w:cs="Times New Roman"/>
                            <w:color w:val="202020"/>
                            <w:sz w:val="24"/>
                            <w:szCs w:val="24"/>
                            <w:lang w:eastAsia="en-GB"/>
                          </w:rPr>
                        </w:pPr>
                        <w:r w:rsidRPr="00E4578A">
                          <w:rPr>
                            <w:rFonts w:ascii="Helvetica" w:eastAsia="Times New Roman" w:hAnsi="Helvetica" w:cs="Times New Roman"/>
                            <w:color w:val="202020"/>
                            <w:sz w:val="24"/>
                            <w:szCs w:val="24"/>
                            <w:lang w:eastAsia="en-GB"/>
                          </w:rPr>
                          <w:t>NEVER ask for payment for the vaccine or for your bank details.</w:t>
                        </w:r>
                      </w:p>
                      <w:p w14:paraId="4ACBD8D2" w14:textId="77777777" w:rsidR="00E4578A" w:rsidRPr="00E4578A" w:rsidRDefault="00E4578A" w:rsidP="00E4578A">
                        <w:pPr>
                          <w:spacing w:after="0" w:line="293" w:lineRule="atLeast"/>
                          <w:rPr>
                            <w:rFonts w:ascii="Helvetica" w:eastAsia="Times New Roman" w:hAnsi="Helvetica" w:cs="Times New Roman"/>
                            <w:sz w:val="24"/>
                            <w:szCs w:val="24"/>
                            <w:lang w:eastAsia="en-GB"/>
                          </w:rPr>
                        </w:pPr>
                        <w:r w:rsidRPr="00E4578A">
                          <w:rPr>
                            <w:rFonts w:ascii="Helvetica" w:eastAsia="Times New Roman" w:hAnsi="Helvetica" w:cs="Times New Roman"/>
                            <w:color w:val="202020"/>
                            <w:sz w:val="24"/>
                            <w:szCs w:val="24"/>
                            <w:lang w:eastAsia="en-GB"/>
                          </w:rPr>
                          <w:t>If you receive a suspicious message, forward it to 7726 to report it.</w:t>
                        </w:r>
                      </w:p>
                    </w:tc>
                  </w:tr>
                </w:tbl>
                <w:p w14:paraId="71C4A429" w14:textId="77777777" w:rsidR="00E4578A" w:rsidRPr="00E4578A" w:rsidRDefault="00E4578A" w:rsidP="00E4578A">
                  <w:pPr>
                    <w:spacing w:after="0" w:line="240" w:lineRule="auto"/>
                    <w:rPr>
                      <w:rFonts w:ascii="Helvetica" w:eastAsia="Times New Roman" w:hAnsi="Helvetica" w:cs="Times New Roman"/>
                      <w:sz w:val="24"/>
                      <w:szCs w:val="24"/>
                      <w:lang w:eastAsia="en-GB"/>
                    </w:rPr>
                  </w:pPr>
                </w:p>
              </w:tc>
            </w:tr>
          </w:tbl>
          <w:p w14:paraId="25F01AC3"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p>
        </w:tc>
      </w:tr>
    </w:tbl>
    <w:p w14:paraId="2A000253"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r w:rsidRPr="00E4578A">
        <w:rPr>
          <w:rFonts w:ascii="Times New Roman" w:eastAsia="Times New Roman" w:hAnsi="Times New Roman" w:cs="Times New Roman"/>
          <w:color w:val="222222"/>
          <w:sz w:val="24"/>
          <w:szCs w:val="24"/>
          <w:lang w:eastAsia="en-GB"/>
        </w:rPr>
        <w:t> </w:t>
      </w:r>
    </w:p>
    <w:tbl>
      <w:tblPr>
        <w:tblW w:w="5000" w:type="pct"/>
        <w:tblCellMar>
          <w:left w:w="0" w:type="dxa"/>
          <w:right w:w="0" w:type="dxa"/>
        </w:tblCellMar>
        <w:tblLook w:val="04A0" w:firstRow="1" w:lastRow="0" w:firstColumn="1" w:lastColumn="0" w:noHBand="0" w:noVBand="1"/>
      </w:tblPr>
      <w:tblGrid>
        <w:gridCol w:w="9026"/>
      </w:tblGrid>
      <w:tr w:rsidR="00E4578A" w:rsidRPr="00E4578A" w14:paraId="6FB47DEB" w14:textId="77777777" w:rsidTr="00E4578A">
        <w:tc>
          <w:tcPr>
            <w:tcW w:w="0" w:type="auto"/>
            <w:tcMar>
              <w:top w:w="0"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E4578A" w:rsidRPr="00E4578A" w14:paraId="2CB9E433" w14:textId="77777777">
              <w:tc>
                <w:tcPr>
                  <w:tcW w:w="0" w:type="auto"/>
                  <w:tcBorders>
                    <w:top w:val="single" w:sz="12" w:space="0" w:color="EAEAEA"/>
                    <w:left w:val="nil"/>
                    <w:bottom w:val="nil"/>
                    <w:right w:val="nil"/>
                  </w:tcBorders>
                  <w:vAlign w:val="center"/>
                  <w:hideMark/>
                </w:tcPr>
                <w:p w14:paraId="5D65FD79"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p>
              </w:tc>
            </w:tr>
          </w:tbl>
          <w:p w14:paraId="727438D0"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p>
        </w:tc>
      </w:tr>
    </w:tbl>
    <w:p w14:paraId="7A4F9209"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r w:rsidRPr="00E4578A">
        <w:rPr>
          <w:rFonts w:ascii="Times New Roman" w:eastAsia="Times New Roman" w:hAnsi="Times New Roman" w:cs="Times New Roman"/>
          <w:color w:val="222222"/>
          <w:sz w:val="24"/>
          <w:szCs w:val="24"/>
          <w:lang w:eastAsia="en-GB"/>
        </w:rPr>
        <w:t> </w:t>
      </w:r>
    </w:p>
    <w:tbl>
      <w:tblPr>
        <w:tblW w:w="5000" w:type="pct"/>
        <w:tblCellMar>
          <w:left w:w="0" w:type="dxa"/>
          <w:right w:w="0" w:type="dxa"/>
        </w:tblCellMar>
        <w:tblLook w:val="04A0" w:firstRow="1" w:lastRow="0" w:firstColumn="1" w:lastColumn="0" w:noHBand="0" w:noVBand="1"/>
      </w:tblPr>
      <w:tblGrid>
        <w:gridCol w:w="9026"/>
      </w:tblGrid>
      <w:tr w:rsidR="00E4578A" w:rsidRPr="00E4578A" w14:paraId="7974112B" w14:textId="77777777" w:rsidTr="00E4578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E4578A" w:rsidRPr="00E4578A" w14:paraId="69BDA2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E4578A" w:rsidRPr="00E4578A" w14:paraId="14811039" w14:textId="77777777">
                    <w:tc>
                      <w:tcPr>
                        <w:tcW w:w="0" w:type="auto"/>
                        <w:tcMar>
                          <w:top w:w="0" w:type="dxa"/>
                          <w:left w:w="270" w:type="dxa"/>
                          <w:bottom w:w="135" w:type="dxa"/>
                          <w:right w:w="270" w:type="dxa"/>
                        </w:tcMar>
                        <w:hideMark/>
                      </w:tcPr>
                      <w:p w14:paraId="59A2523D" w14:textId="77777777" w:rsidR="00E4578A" w:rsidRPr="00E4578A" w:rsidRDefault="00E4578A" w:rsidP="00E4578A">
                        <w:pPr>
                          <w:spacing w:after="150" w:line="293" w:lineRule="atLeast"/>
                          <w:rPr>
                            <w:rFonts w:ascii="Helvetica" w:eastAsia="Times New Roman" w:hAnsi="Helvetica" w:cs="Times New Roman"/>
                            <w:sz w:val="24"/>
                            <w:szCs w:val="24"/>
                            <w:lang w:eastAsia="en-GB"/>
                          </w:rPr>
                        </w:pPr>
                        <w:r w:rsidRPr="00E4578A">
                          <w:rPr>
                            <w:rFonts w:ascii="Arial" w:eastAsia="Times New Roman" w:hAnsi="Arial" w:cs="Arial"/>
                            <w:b/>
                            <w:bCs/>
                            <w:color w:val="000080"/>
                            <w:sz w:val="27"/>
                            <w:szCs w:val="27"/>
                            <w:lang w:eastAsia="en-GB"/>
                          </w:rPr>
                          <w:t>Diabetes care during the COVID-19 pandemic</w:t>
                        </w:r>
                      </w:p>
                      <w:p w14:paraId="4339C873" w14:textId="77777777" w:rsidR="00E4578A" w:rsidRPr="00E4578A" w:rsidRDefault="00E4578A" w:rsidP="00E4578A">
                        <w:pPr>
                          <w:spacing w:after="150" w:line="293" w:lineRule="atLeast"/>
                          <w:rPr>
                            <w:rFonts w:ascii="Helvetica" w:eastAsia="Times New Roman" w:hAnsi="Helvetica" w:cs="Times New Roman"/>
                            <w:sz w:val="24"/>
                            <w:szCs w:val="24"/>
                            <w:lang w:eastAsia="en-GB"/>
                          </w:rPr>
                        </w:pPr>
                        <w:r w:rsidRPr="00E4578A">
                          <w:rPr>
                            <w:rFonts w:ascii="Helvetica" w:eastAsia="Times New Roman" w:hAnsi="Helvetica" w:cs="Times New Roman"/>
                            <w:color w:val="202020"/>
                            <w:sz w:val="24"/>
                            <w:szCs w:val="24"/>
                            <w:lang w:eastAsia="en-GB"/>
                          </w:rPr>
                          <w:t>We know that this is a worrying time and that lots of people are asking questions about the coronavirus vaccines and what it means for them.</w:t>
                        </w:r>
                        <w:r w:rsidRPr="00E4578A">
                          <w:rPr>
                            <w:rFonts w:ascii="Helvetica" w:eastAsia="Times New Roman" w:hAnsi="Helvetica" w:cs="Times New Roman"/>
                            <w:color w:val="202020"/>
                            <w:sz w:val="24"/>
                            <w:szCs w:val="24"/>
                            <w:lang w:eastAsia="en-GB"/>
                          </w:rPr>
                          <w:br/>
                        </w:r>
                        <w:r w:rsidRPr="00E4578A">
                          <w:rPr>
                            <w:rFonts w:ascii="Helvetica" w:eastAsia="Times New Roman" w:hAnsi="Helvetica" w:cs="Times New Roman"/>
                            <w:color w:val="202020"/>
                            <w:sz w:val="24"/>
                            <w:szCs w:val="24"/>
                            <w:lang w:eastAsia="en-GB"/>
                          </w:rPr>
                          <w:lastRenderedPageBreak/>
                          <w:br/>
                          <w:t>If you have diabetes you can find out what Diabetes UK knows about the coronavirus vaccines, including how they work and when they will be available for people with diabetes on the </w:t>
                        </w:r>
                        <w:hyperlink r:id="rId7" w:tgtFrame="_blank" w:history="1">
                          <w:r w:rsidRPr="00E4578A">
                            <w:rPr>
                              <w:rFonts w:ascii="Helvetica" w:eastAsia="Times New Roman" w:hAnsi="Helvetica" w:cs="Times New Roman"/>
                              <w:color w:val="007C89"/>
                              <w:sz w:val="24"/>
                              <w:szCs w:val="24"/>
                              <w:u w:val="single"/>
                              <w:lang w:eastAsia="en-GB"/>
                            </w:rPr>
                            <w:t>Diabetes UK website</w:t>
                          </w:r>
                        </w:hyperlink>
                        <w:r w:rsidRPr="00E4578A">
                          <w:rPr>
                            <w:rFonts w:ascii="Helvetica" w:eastAsia="Times New Roman" w:hAnsi="Helvetica" w:cs="Times New Roman"/>
                            <w:color w:val="202020"/>
                            <w:sz w:val="24"/>
                            <w:szCs w:val="24"/>
                            <w:lang w:eastAsia="en-GB"/>
                          </w:rPr>
                          <w:t>.</w:t>
                        </w:r>
                      </w:p>
                      <w:p w14:paraId="1ACBB8E6" w14:textId="77777777" w:rsidR="00E4578A" w:rsidRPr="00E4578A" w:rsidRDefault="00E4578A" w:rsidP="00E4578A">
                        <w:pPr>
                          <w:spacing w:after="150" w:line="293" w:lineRule="atLeast"/>
                          <w:rPr>
                            <w:rFonts w:ascii="Helvetica" w:eastAsia="Times New Roman" w:hAnsi="Helvetica" w:cs="Times New Roman"/>
                            <w:sz w:val="24"/>
                            <w:szCs w:val="24"/>
                            <w:lang w:eastAsia="en-GB"/>
                          </w:rPr>
                        </w:pPr>
                        <w:r w:rsidRPr="00E4578A">
                          <w:rPr>
                            <w:rFonts w:ascii="Helvetica" w:eastAsia="Times New Roman" w:hAnsi="Helvetica" w:cs="Times New Roman"/>
                            <w:b/>
                            <w:bCs/>
                            <w:color w:val="202020"/>
                            <w:sz w:val="24"/>
                            <w:szCs w:val="24"/>
                            <w:lang w:eastAsia="en-GB"/>
                          </w:rPr>
                          <w:t> </w:t>
                        </w:r>
                        <w:hyperlink r:id="rId8" w:tgtFrame="_blank" w:history="1">
                          <w:r w:rsidRPr="00E4578A">
                            <w:rPr>
                              <w:rFonts w:ascii="Helvetica" w:eastAsia="Times New Roman" w:hAnsi="Helvetica" w:cs="Times New Roman"/>
                              <w:color w:val="007C89"/>
                              <w:sz w:val="24"/>
                              <w:szCs w:val="24"/>
                              <w:u w:val="single"/>
                              <w:lang w:eastAsia="en-GB"/>
                            </w:rPr>
                            <w:t>Read more</w:t>
                          </w:r>
                        </w:hyperlink>
                      </w:p>
                    </w:tc>
                  </w:tr>
                </w:tbl>
                <w:p w14:paraId="365804D1" w14:textId="77777777" w:rsidR="00E4578A" w:rsidRPr="00E4578A" w:rsidRDefault="00E4578A" w:rsidP="00E4578A">
                  <w:pPr>
                    <w:spacing w:after="0" w:line="240" w:lineRule="auto"/>
                    <w:rPr>
                      <w:rFonts w:ascii="Helvetica" w:eastAsia="Times New Roman" w:hAnsi="Helvetica" w:cs="Times New Roman"/>
                      <w:sz w:val="24"/>
                      <w:szCs w:val="24"/>
                      <w:lang w:eastAsia="en-GB"/>
                    </w:rPr>
                  </w:pPr>
                </w:p>
              </w:tc>
            </w:tr>
          </w:tbl>
          <w:p w14:paraId="2B1FAE72" w14:textId="77777777" w:rsidR="00E4578A" w:rsidRPr="00E4578A" w:rsidRDefault="00E4578A" w:rsidP="00E4578A">
            <w:pPr>
              <w:spacing w:after="0" w:line="240" w:lineRule="auto"/>
              <w:rPr>
                <w:rFonts w:ascii="Helvetica" w:eastAsia="Times New Roman" w:hAnsi="Helvetica" w:cs="Times New Roman"/>
                <w:color w:val="222222"/>
                <w:sz w:val="24"/>
                <w:szCs w:val="24"/>
                <w:lang w:eastAsia="en-GB"/>
              </w:rPr>
            </w:pPr>
          </w:p>
        </w:tc>
      </w:tr>
    </w:tbl>
    <w:p w14:paraId="71C1A26A" w14:textId="77777777" w:rsidR="00E4578A" w:rsidRDefault="00E4578A"/>
    <w:sectPr w:rsidR="00E45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55231"/>
    <w:multiLevelType w:val="multilevel"/>
    <w:tmpl w:val="EC22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8A"/>
    <w:rsid w:val="00E45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E2AE"/>
  <w15:chartTrackingRefBased/>
  <w15:docId w15:val="{756D934F-BB81-4DC3-A1B5-D0F164CF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5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9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eofyorkccg.nhs.uk/diabetes-uk-care-during-coronavirus/" TargetMode="External"/><Relationship Id="rId3" Type="http://schemas.openxmlformats.org/officeDocument/2006/relationships/settings" Target="settings.xml"/><Relationship Id="rId7" Type="http://schemas.openxmlformats.org/officeDocument/2006/relationships/hyperlink" Target="https://www.diabetes.org.uk/about_us/news/c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leofyorkccg.nhs.uk/more-people-to-get-vaccinated-in-york-as-city-site-extended-to-become-large-scale-nhs-vaccination-centre/" TargetMode="External"/><Relationship Id="rId5" Type="http://schemas.openxmlformats.org/officeDocument/2006/relationships/hyperlink" Target="https://www.valeofyorkccg.nhs.uk/health-leaders-call-for-patience-as-covid-19-vaccine-rollout-accelerat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GillingEastPC</dc:creator>
  <cp:keywords/>
  <dc:description/>
  <cp:lastModifiedBy>GillingEastPC</cp:lastModifiedBy>
  <cp:revision>1</cp:revision>
  <dcterms:created xsi:type="dcterms:W3CDTF">2021-02-06T15:08:00Z</dcterms:created>
  <dcterms:modified xsi:type="dcterms:W3CDTF">2021-02-06T15:09:00Z</dcterms:modified>
</cp:coreProperties>
</file>